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A2" w:rsidRPr="0010304C" w:rsidRDefault="00B32033" w:rsidP="0010304C">
      <w:pPr>
        <w:spacing w:after="0" w:line="1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24320" cy="1157061"/>
            <wp:effectExtent l="19050" t="0" r="5080" b="0"/>
            <wp:docPr id="5" name="Рисунок 1" descr="C:\Users\Роман\YandexDisk\Шапка предприятия Мегалюкс на Люксемб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YandexDisk\Шапка предприятия Мегалюкс на Люксембур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115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1C2" w:rsidRPr="00C178FD" w:rsidRDefault="00B921C2" w:rsidP="0010304C">
      <w:pPr>
        <w:pStyle w:val="a4"/>
        <w:spacing w:line="17" w:lineRule="atLeast"/>
        <w:rPr>
          <w:rFonts w:ascii="Times New Roman" w:hAnsi="Times New Roman"/>
          <w:sz w:val="24"/>
          <w:szCs w:val="24"/>
        </w:rPr>
      </w:pPr>
    </w:p>
    <w:p w:rsidR="00C27D2C" w:rsidRPr="009C3D9B" w:rsidRDefault="00C27D2C" w:rsidP="00B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C3D9B">
        <w:rPr>
          <w:rFonts w:ascii="Times New Roman" w:eastAsia="Times New Roman" w:hAnsi="Times New Roman" w:cs="Times New Roman"/>
          <w:b/>
          <w:sz w:val="32"/>
          <w:szCs w:val="24"/>
        </w:rPr>
        <w:t>«Дельта-ПАМ» исп.2</w:t>
      </w:r>
    </w:p>
    <w:p w:rsidR="009C3D9B" w:rsidRPr="009C3D9B" w:rsidRDefault="009C3D9B" w:rsidP="00B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F4873" w:rsidRPr="009C3D9B" w:rsidRDefault="009C3D9B" w:rsidP="00B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D9B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ОБЪЕКТОВЫЙ </w:t>
      </w:r>
      <w:r w:rsidRPr="009C3D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VHF</w:t>
      </w:r>
      <w:r w:rsidRPr="009C3D9B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ПЕРЕДАТЧИК</w:t>
      </w:r>
    </w:p>
    <w:p w:rsidR="009C3D9B" w:rsidRPr="009C3D9B" w:rsidRDefault="009C3D9B" w:rsidP="00BA18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C3D9B">
        <w:rPr>
          <w:rFonts w:ascii="Times New Roman" w:hAnsi="Times New Roman"/>
          <w:b/>
          <w:sz w:val="24"/>
          <w:szCs w:val="24"/>
        </w:rPr>
        <w:t>СО ВСТРОЕННЫМ</w:t>
      </w:r>
    </w:p>
    <w:p w:rsidR="009C3D9B" w:rsidRPr="009C3D9B" w:rsidRDefault="009C3D9B" w:rsidP="00BA18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C3D9B">
        <w:rPr>
          <w:rFonts w:ascii="Times New Roman" w:hAnsi="Times New Roman"/>
          <w:b/>
          <w:sz w:val="24"/>
          <w:szCs w:val="24"/>
        </w:rPr>
        <w:t>ПРИБОРОМ ПРИЁМНО-КОНТРОЛЬНЫМ</w:t>
      </w:r>
    </w:p>
    <w:p w:rsidR="009C3D9B" w:rsidRPr="009C3D9B" w:rsidRDefault="009C3D9B" w:rsidP="00BA18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C3D9B">
        <w:rPr>
          <w:rFonts w:ascii="Times New Roman" w:hAnsi="Times New Roman"/>
          <w:b/>
          <w:sz w:val="24"/>
          <w:szCs w:val="24"/>
        </w:rPr>
        <w:t>ОХРАННО-ПОЖАРНЫМ</w:t>
      </w:r>
    </w:p>
    <w:p w:rsidR="00C27D2C" w:rsidRPr="00F73E22" w:rsidRDefault="009C3D9B" w:rsidP="00BA18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3E2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833443" cy="416966"/>
            <wp:effectExtent l="0" t="0" r="0" b="0"/>
            <wp:docPr id="7" name="Рисунок 1" descr="G:\СВИСТОК\ОБЩАЯ ПАПКА 80813\ДЕЛЬТА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ВИСТОК\ОБЩАЯ ПАПКА 80813\ДЕЛЬТА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33" cy="41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A2" w:rsidRPr="00D94389" w:rsidRDefault="001A0EA2" w:rsidP="00A133E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4389">
        <w:rPr>
          <w:rFonts w:ascii="Arial" w:eastAsia="Times New Roman" w:hAnsi="Arial" w:cs="Arial"/>
          <w:sz w:val="20"/>
          <w:szCs w:val="20"/>
        </w:rPr>
        <w:t>Передатчик «Дельта-ПАМ</w:t>
      </w:r>
      <w:r w:rsidR="00AE77ED" w:rsidRPr="00D94389">
        <w:rPr>
          <w:rFonts w:ascii="Arial" w:eastAsia="Times New Roman" w:hAnsi="Arial" w:cs="Arial"/>
          <w:sz w:val="20"/>
          <w:szCs w:val="20"/>
        </w:rPr>
        <w:t>» исп.2</w:t>
      </w:r>
      <w:r w:rsidRPr="00D94389">
        <w:rPr>
          <w:rFonts w:ascii="Arial" w:eastAsia="Times New Roman" w:hAnsi="Arial" w:cs="Arial"/>
          <w:sz w:val="20"/>
          <w:szCs w:val="20"/>
        </w:rPr>
        <w:t xml:space="preserve"> является современным инновационным решением - новым этапом развития серии передатчиков «Дельта». Передатчик предназначен для сбора информации с объектовых приборов или датчиков ОПС для передачи по радиоканалу извещений на пульт центр</w:t>
      </w:r>
      <w:r w:rsidR="00B921C2" w:rsidRPr="00D94389">
        <w:rPr>
          <w:rFonts w:ascii="Arial" w:eastAsia="Times New Roman" w:hAnsi="Arial" w:cs="Arial"/>
          <w:sz w:val="20"/>
          <w:szCs w:val="20"/>
        </w:rPr>
        <w:t>ализованного наблюдения - ПЦН</w:t>
      </w:r>
      <w:r w:rsidRPr="00D94389">
        <w:rPr>
          <w:rFonts w:ascii="Arial" w:eastAsia="Times New Roman" w:hAnsi="Arial" w:cs="Arial"/>
          <w:sz w:val="20"/>
          <w:szCs w:val="20"/>
        </w:rPr>
        <w:t xml:space="preserve"> в составе РСПИ «Дельта». </w:t>
      </w:r>
    </w:p>
    <w:p w:rsidR="00802E83" w:rsidRPr="00D94389" w:rsidRDefault="00873909" w:rsidP="001A0E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9438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336030" cy="4560570"/>
            <wp:effectExtent l="19050" t="0" r="7620" b="0"/>
            <wp:docPr id="3" name="Рисунок 2" descr="картинка 18.08.20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18.08.2015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E22" w:rsidRPr="00D94389" w:rsidRDefault="00F73E22" w:rsidP="001A0EA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02E83" w:rsidRPr="00D94389" w:rsidRDefault="00DD22D5" w:rsidP="001A0EA2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 xml:space="preserve">           </w:t>
      </w:r>
      <w:r w:rsidR="00802E83" w:rsidRPr="00D94389">
        <w:rPr>
          <w:rFonts w:ascii="Arial" w:hAnsi="Arial" w:cs="Arial"/>
          <w:b/>
          <w:sz w:val="20"/>
          <w:szCs w:val="20"/>
        </w:rPr>
        <w:t>Функциональные возможности</w:t>
      </w:r>
    </w:p>
    <w:p w:rsidR="00BD2BD1" w:rsidRPr="00D94389" w:rsidRDefault="00191C5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>Большая в</w:t>
      </w:r>
      <w:r w:rsidR="00BD2BD1" w:rsidRPr="00D94389">
        <w:rPr>
          <w:rFonts w:ascii="Arial" w:hAnsi="Arial" w:cs="Arial"/>
          <w:b/>
          <w:sz w:val="20"/>
          <w:szCs w:val="20"/>
        </w:rPr>
        <w:t>ыходная мощность -</w:t>
      </w:r>
      <w:r w:rsidR="00BD2BD1" w:rsidRPr="00D94389">
        <w:rPr>
          <w:rFonts w:ascii="Arial" w:hAnsi="Arial" w:cs="Arial"/>
          <w:sz w:val="20"/>
          <w:szCs w:val="20"/>
        </w:rPr>
        <w:t xml:space="preserve"> до 15Вт при работе в диапазоне 146-174 МГц, обеспечивает не только большую дальность, и надежность связи в т.ч. на сложных по ЭМС объектах.</w:t>
      </w:r>
      <w:r w:rsidR="00986FC2" w:rsidRPr="00D94389">
        <w:rPr>
          <w:rFonts w:ascii="Arial" w:hAnsi="Arial" w:cs="Arial"/>
          <w:sz w:val="20"/>
          <w:szCs w:val="20"/>
        </w:rPr>
        <w:t xml:space="preserve"> В нелицензированном диапазоне </w:t>
      </w:r>
      <w:r w:rsidR="00986FC2" w:rsidRPr="00D9438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149,95 - </w:t>
      </w:r>
      <w:r w:rsidR="00242199">
        <w:rPr>
          <w:rFonts w:ascii="Arial" w:eastAsia="Times New Roman" w:hAnsi="Arial" w:cs="Arial"/>
          <w:bCs/>
          <w:color w:val="000000"/>
          <w:sz w:val="20"/>
          <w:szCs w:val="20"/>
        </w:rPr>
        <w:t>150,0625 МГц мощность до 2 Вт, в 200 раз больше чем в диапазоне 433 МГц</w:t>
      </w:r>
      <w:r w:rsidR="00986FC2" w:rsidRPr="00D9438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191C53" w:rsidRDefault="00191C5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>Большая емкость системы -</w:t>
      </w:r>
      <w:r w:rsidRPr="00D94389">
        <w:rPr>
          <w:rFonts w:ascii="Arial" w:hAnsi="Arial" w:cs="Arial"/>
          <w:sz w:val="20"/>
          <w:szCs w:val="20"/>
        </w:rPr>
        <w:t xml:space="preserve"> 12000 объектов на одной частоте обеспечивается за счет малой длительности посылки </w:t>
      </w:r>
      <w:r w:rsidR="00863DBC" w:rsidRPr="00D94389">
        <w:rPr>
          <w:rFonts w:ascii="Arial" w:hAnsi="Arial" w:cs="Arial"/>
          <w:sz w:val="20"/>
          <w:szCs w:val="20"/>
        </w:rPr>
        <w:t>-</w:t>
      </w:r>
      <w:r w:rsidRPr="00D94389">
        <w:rPr>
          <w:rFonts w:ascii="Arial" w:hAnsi="Arial" w:cs="Arial"/>
          <w:sz w:val="20"/>
          <w:szCs w:val="20"/>
        </w:rPr>
        <w:t xml:space="preserve"> 0.125 секунды в протоколе </w:t>
      </w:r>
      <w:r w:rsidRPr="00D94389">
        <w:rPr>
          <w:rFonts w:ascii="Arial" w:hAnsi="Arial" w:cs="Arial"/>
          <w:sz w:val="20"/>
          <w:szCs w:val="20"/>
          <w:lang w:val="en-US"/>
        </w:rPr>
        <w:t>Informer</w:t>
      </w:r>
      <w:r w:rsidRPr="00D94389">
        <w:rPr>
          <w:rFonts w:ascii="Arial" w:hAnsi="Arial" w:cs="Arial"/>
          <w:sz w:val="20"/>
          <w:szCs w:val="20"/>
        </w:rPr>
        <w:t xml:space="preserve"> 12000.</w:t>
      </w:r>
    </w:p>
    <w:p w:rsidR="00792E4C" w:rsidRPr="00D94389" w:rsidRDefault="00792E4C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Совместимос</w:t>
      </w:r>
      <w:bookmarkEnd w:id="0"/>
      <w:r>
        <w:rPr>
          <w:rFonts w:ascii="Arial" w:hAnsi="Arial" w:cs="Arial"/>
          <w:b/>
          <w:sz w:val="20"/>
          <w:szCs w:val="20"/>
        </w:rPr>
        <w:t xml:space="preserve">ть работы по протоколу </w:t>
      </w:r>
      <w:r w:rsidRPr="00D94389">
        <w:rPr>
          <w:rFonts w:ascii="Arial" w:hAnsi="Arial" w:cs="Arial"/>
          <w:sz w:val="20"/>
          <w:szCs w:val="20"/>
          <w:lang w:val="en-US"/>
        </w:rPr>
        <w:t>Informer</w:t>
      </w:r>
      <w:r w:rsidRPr="00D94389">
        <w:rPr>
          <w:rFonts w:ascii="Arial" w:hAnsi="Arial" w:cs="Arial"/>
          <w:sz w:val="20"/>
          <w:szCs w:val="20"/>
        </w:rPr>
        <w:t xml:space="preserve"> 12000</w:t>
      </w:r>
      <w:r>
        <w:rPr>
          <w:rFonts w:ascii="Arial" w:hAnsi="Arial" w:cs="Arial"/>
          <w:sz w:val="20"/>
          <w:szCs w:val="20"/>
        </w:rPr>
        <w:t xml:space="preserve"> с системами: «Аргон» («Аргус-Спектр») и др.</w:t>
      </w:r>
    </w:p>
    <w:p w:rsidR="004816D4" w:rsidRPr="00D94389" w:rsidRDefault="00AE77ED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D94389">
        <w:rPr>
          <w:rFonts w:ascii="Arial" w:hAnsi="Arial" w:cs="Arial"/>
          <w:b/>
          <w:sz w:val="20"/>
          <w:szCs w:val="20"/>
        </w:rPr>
        <w:t>Двухчастотность</w:t>
      </w:r>
      <w:proofErr w:type="spellEnd"/>
      <w:r w:rsidRPr="00D94389">
        <w:rPr>
          <w:rFonts w:ascii="Arial" w:hAnsi="Arial" w:cs="Arial"/>
          <w:sz w:val="20"/>
          <w:szCs w:val="20"/>
        </w:rPr>
        <w:t xml:space="preserve"> обеспечивает: большую помехоустойчивость - если сигнал будет подавлен на первой, то пройдет по второй частоте, защиту от коллизий - наложения сигналов и интерференций, двойную надежность приема ПЦН и системы в целом, а также большую емкость. Сигнал передается </w:t>
      </w:r>
      <w:r w:rsidRPr="00D94389">
        <w:rPr>
          <w:rFonts w:ascii="Arial" w:hAnsi="Arial" w:cs="Arial"/>
          <w:sz w:val="20"/>
          <w:szCs w:val="20"/>
        </w:rPr>
        <w:lastRenderedPageBreak/>
        <w:t xml:space="preserve">последовательно на двух частотах - обеспечивается автоматическая </w:t>
      </w:r>
      <w:proofErr w:type="gramStart"/>
      <w:r w:rsidRPr="00D94389">
        <w:rPr>
          <w:rFonts w:ascii="Arial" w:hAnsi="Arial" w:cs="Arial"/>
          <w:sz w:val="20"/>
          <w:szCs w:val="20"/>
        </w:rPr>
        <w:t>подстройка</w:t>
      </w:r>
      <w:proofErr w:type="gramEnd"/>
      <w:r w:rsidRPr="00D94389">
        <w:rPr>
          <w:rFonts w:ascii="Arial" w:hAnsi="Arial" w:cs="Arial"/>
          <w:sz w:val="20"/>
          <w:szCs w:val="20"/>
        </w:rPr>
        <w:t xml:space="preserve"> как частоты так и мощности.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>Программирование</w:t>
      </w:r>
      <w:r w:rsidRPr="00D94389">
        <w:rPr>
          <w:rFonts w:ascii="Arial" w:hAnsi="Arial" w:cs="Arial"/>
          <w:sz w:val="20"/>
          <w:szCs w:val="20"/>
        </w:rPr>
        <w:t xml:space="preserve"> по </w:t>
      </w:r>
      <w:r w:rsidRPr="00D94389">
        <w:rPr>
          <w:rFonts w:ascii="Arial" w:hAnsi="Arial" w:cs="Arial"/>
          <w:sz w:val="20"/>
          <w:szCs w:val="20"/>
          <w:lang w:val="en-US"/>
        </w:rPr>
        <w:t>USB</w:t>
      </w:r>
      <w:r w:rsidRPr="00D94389">
        <w:rPr>
          <w:rFonts w:ascii="Arial" w:hAnsi="Arial" w:cs="Arial"/>
          <w:sz w:val="20"/>
          <w:szCs w:val="20"/>
        </w:rPr>
        <w:t xml:space="preserve"> шнуром программирования, подключенным к ПК. </w:t>
      </w:r>
      <w:r w:rsidRPr="00D94389">
        <w:rPr>
          <w:rFonts w:ascii="Arial" w:eastAsia="Times New Roman" w:hAnsi="Arial" w:cs="Arial"/>
          <w:sz w:val="20"/>
          <w:szCs w:val="20"/>
        </w:rPr>
        <w:t>Файлы программирования каждого прибора архивируется и записывается в память ПК, для хранения с целью восстановления из базы данных и возможно дальнейшего аналогичного программирования серии передатчиков.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94389">
        <w:rPr>
          <w:rFonts w:ascii="Arial" w:hAnsi="Arial" w:cs="Arial"/>
          <w:b/>
          <w:sz w:val="20"/>
          <w:szCs w:val="20"/>
        </w:rPr>
        <w:t xml:space="preserve">Возможность одновременной работы с </w:t>
      </w:r>
      <w:proofErr w:type="spellStart"/>
      <w:r w:rsidR="003A10EF" w:rsidRPr="00D94389">
        <w:rPr>
          <w:rFonts w:ascii="Arial" w:hAnsi="Arial" w:cs="Arial"/>
          <w:b/>
          <w:sz w:val="20"/>
          <w:szCs w:val="20"/>
          <w:lang w:val="en-US"/>
        </w:rPr>
        <w:t>WiFi</w:t>
      </w:r>
      <w:proofErr w:type="spellEnd"/>
      <w:r w:rsidR="003A10EF" w:rsidRPr="00D94389">
        <w:rPr>
          <w:rFonts w:ascii="Arial" w:hAnsi="Arial" w:cs="Arial"/>
          <w:b/>
          <w:sz w:val="20"/>
          <w:szCs w:val="20"/>
        </w:rPr>
        <w:t xml:space="preserve">, </w:t>
      </w:r>
      <w:r w:rsidRPr="00D94389">
        <w:rPr>
          <w:rFonts w:ascii="Arial" w:hAnsi="Arial" w:cs="Arial"/>
          <w:b/>
          <w:sz w:val="20"/>
          <w:szCs w:val="20"/>
          <w:lang w:val="en-US"/>
        </w:rPr>
        <w:t>IP</w:t>
      </w:r>
      <w:r w:rsidRPr="00D94389">
        <w:rPr>
          <w:rFonts w:ascii="Arial" w:hAnsi="Arial" w:cs="Arial"/>
          <w:b/>
          <w:sz w:val="20"/>
          <w:szCs w:val="20"/>
        </w:rPr>
        <w:t xml:space="preserve"> и </w:t>
      </w:r>
      <w:r w:rsidR="00DD4400" w:rsidRPr="00D94389">
        <w:rPr>
          <w:rFonts w:ascii="Arial" w:hAnsi="Arial" w:cs="Arial"/>
          <w:b/>
          <w:sz w:val="20"/>
          <w:szCs w:val="20"/>
          <w:lang w:val="en-US"/>
        </w:rPr>
        <w:t>GSM</w:t>
      </w:r>
      <w:r w:rsidRPr="00D94389">
        <w:rPr>
          <w:rFonts w:ascii="Arial" w:hAnsi="Arial" w:cs="Arial"/>
          <w:sz w:val="20"/>
          <w:szCs w:val="20"/>
        </w:rPr>
        <w:t xml:space="preserve"> передатчиками</w:t>
      </w:r>
      <w:r w:rsidR="00A133E1" w:rsidRPr="00D94389">
        <w:rPr>
          <w:rFonts w:ascii="Arial" w:hAnsi="Arial" w:cs="Arial"/>
          <w:sz w:val="20"/>
          <w:szCs w:val="20"/>
        </w:rPr>
        <w:t>,</w:t>
      </w:r>
      <w:r w:rsidRPr="00D94389">
        <w:rPr>
          <w:rFonts w:ascii="Arial" w:hAnsi="Arial" w:cs="Arial"/>
          <w:sz w:val="20"/>
          <w:szCs w:val="20"/>
        </w:rPr>
        <w:t xml:space="preserve"> используя единый ПЦН с единым</w:t>
      </w:r>
      <w:r w:rsidR="00A133E1" w:rsidRPr="00D94389">
        <w:rPr>
          <w:rFonts w:ascii="Arial" w:hAnsi="Arial" w:cs="Arial"/>
          <w:sz w:val="20"/>
          <w:szCs w:val="20"/>
        </w:rPr>
        <w:t xml:space="preserve"> </w:t>
      </w:r>
      <w:r w:rsidRPr="00D94389">
        <w:rPr>
          <w:rFonts w:ascii="Arial" w:hAnsi="Arial" w:cs="Arial"/>
          <w:sz w:val="20"/>
          <w:szCs w:val="20"/>
        </w:rPr>
        <w:t xml:space="preserve"> ПК и ПО АРМ «Дельта».</w:t>
      </w:r>
      <w:proofErr w:type="gramEnd"/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>Возможность дублирования по</w:t>
      </w:r>
      <w:r w:rsidR="003A10EF" w:rsidRPr="00D9438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A10EF" w:rsidRPr="00D94389">
        <w:rPr>
          <w:rFonts w:ascii="Arial" w:hAnsi="Arial" w:cs="Arial"/>
          <w:b/>
          <w:sz w:val="20"/>
          <w:szCs w:val="20"/>
          <w:lang w:val="en-US"/>
        </w:rPr>
        <w:t>WiFi</w:t>
      </w:r>
      <w:proofErr w:type="spellEnd"/>
      <w:r w:rsidR="003A10EF" w:rsidRPr="00D94389">
        <w:rPr>
          <w:rFonts w:ascii="Arial" w:hAnsi="Arial" w:cs="Arial"/>
          <w:b/>
          <w:sz w:val="20"/>
          <w:szCs w:val="20"/>
        </w:rPr>
        <w:t>,</w:t>
      </w:r>
      <w:r w:rsidRPr="00D94389">
        <w:rPr>
          <w:rFonts w:ascii="Arial" w:hAnsi="Arial" w:cs="Arial"/>
          <w:b/>
          <w:sz w:val="20"/>
          <w:szCs w:val="20"/>
        </w:rPr>
        <w:t xml:space="preserve"> </w:t>
      </w:r>
      <w:r w:rsidRPr="00D94389">
        <w:rPr>
          <w:rFonts w:ascii="Arial" w:hAnsi="Arial" w:cs="Arial"/>
          <w:b/>
          <w:sz w:val="20"/>
          <w:szCs w:val="20"/>
          <w:lang w:val="en-US"/>
        </w:rPr>
        <w:t>IP</w:t>
      </w:r>
      <w:r w:rsidRPr="00D94389">
        <w:rPr>
          <w:rFonts w:ascii="Arial" w:hAnsi="Arial" w:cs="Arial"/>
          <w:b/>
          <w:sz w:val="20"/>
          <w:szCs w:val="20"/>
        </w:rPr>
        <w:t xml:space="preserve"> и </w:t>
      </w:r>
      <w:r w:rsidR="00DD4400" w:rsidRPr="00D94389">
        <w:rPr>
          <w:rFonts w:ascii="Arial" w:hAnsi="Arial" w:cs="Arial"/>
          <w:b/>
          <w:sz w:val="20"/>
          <w:szCs w:val="20"/>
          <w:lang w:val="en-US"/>
        </w:rPr>
        <w:t>GSM</w:t>
      </w:r>
      <w:r w:rsidRPr="00D94389">
        <w:rPr>
          <w:rFonts w:ascii="Arial" w:hAnsi="Arial" w:cs="Arial"/>
          <w:b/>
          <w:sz w:val="20"/>
          <w:szCs w:val="20"/>
        </w:rPr>
        <w:t>,</w:t>
      </w:r>
      <w:r w:rsidR="00DD4400" w:rsidRPr="00D94389">
        <w:rPr>
          <w:rFonts w:ascii="Arial" w:hAnsi="Arial" w:cs="Arial"/>
          <w:b/>
          <w:sz w:val="20"/>
          <w:szCs w:val="20"/>
        </w:rPr>
        <w:t xml:space="preserve"> </w:t>
      </w:r>
      <w:r w:rsidRPr="00D94389">
        <w:rPr>
          <w:rFonts w:ascii="Arial" w:hAnsi="Arial" w:cs="Arial"/>
          <w:sz w:val="20"/>
          <w:szCs w:val="20"/>
        </w:rPr>
        <w:t>при этом обеспечивается защита от  саботажа - глушение перед взятием объекта «На рывок», индицируется  на ПЦН.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eastAsia="Times New Roman" w:hAnsi="Arial" w:cs="Arial"/>
          <w:b/>
          <w:sz w:val="20"/>
          <w:szCs w:val="20"/>
        </w:rPr>
        <w:t>Контроль состояния шлейфов.</w:t>
      </w:r>
      <w:r w:rsidRPr="00D94389">
        <w:rPr>
          <w:rFonts w:ascii="Arial" w:eastAsia="Times New Roman" w:hAnsi="Arial" w:cs="Arial"/>
          <w:sz w:val="20"/>
          <w:szCs w:val="20"/>
        </w:rPr>
        <w:t xml:space="preserve"> Для работы с датчиками (</w:t>
      </w:r>
      <w:proofErr w:type="spellStart"/>
      <w:r w:rsidRPr="00D94389">
        <w:rPr>
          <w:rFonts w:ascii="Arial" w:eastAsia="Times New Roman" w:hAnsi="Arial" w:cs="Arial"/>
          <w:sz w:val="20"/>
          <w:szCs w:val="20"/>
        </w:rPr>
        <w:t>извещателями</w:t>
      </w:r>
      <w:proofErr w:type="spellEnd"/>
      <w:r w:rsidRPr="00D94389">
        <w:rPr>
          <w:rFonts w:ascii="Arial" w:eastAsia="Times New Roman" w:hAnsi="Arial" w:cs="Arial"/>
          <w:sz w:val="20"/>
          <w:szCs w:val="20"/>
        </w:rPr>
        <w:t xml:space="preserve">) ОПС прибор имеет 7 шлейфов сигнализации (далее - ШС) </w:t>
      </w:r>
      <w:r w:rsidRPr="00D94389">
        <w:rPr>
          <w:rFonts w:ascii="Arial" w:hAnsi="Arial" w:cs="Arial"/>
          <w:sz w:val="20"/>
          <w:szCs w:val="20"/>
        </w:rPr>
        <w:t>с контролем 3-х состояний в каждом по величине сопротивления</w:t>
      </w:r>
      <w:r w:rsidRPr="00D94389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eastAsia="Times New Roman" w:hAnsi="Arial" w:cs="Arial"/>
          <w:b/>
          <w:sz w:val="20"/>
          <w:szCs w:val="20"/>
        </w:rPr>
        <w:t>Расширение - удвоение зон,</w:t>
      </w:r>
      <w:r w:rsidR="00A133E1" w:rsidRPr="00D9438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94389">
        <w:rPr>
          <w:rFonts w:ascii="Arial" w:eastAsia="Times New Roman" w:hAnsi="Arial" w:cs="Arial"/>
          <w:sz w:val="20"/>
          <w:szCs w:val="20"/>
        </w:rPr>
        <w:t>резистивной развязкой.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>Частичная постановка на охрану</w:t>
      </w:r>
      <w:r w:rsidRPr="00D94389">
        <w:rPr>
          <w:rFonts w:ascii="Arial" w:hAnsi="Arial" w:cs="Arial"/>
          <w:sz w:val="20"/>
          <w:szCs w:val="20"/>
        </w:rPr>
        <w:t xml:space="preserve"> - только зон периметр</w:t>
      </w:r>
      <w:proofErr w:type="gramStart"/>
      <w:r w:rsidRPr="00D94389">
        <w:rPr>
          <w:rFonts w:ascii="Arial" w:hAnsi="Arial" w:cs="Arial"/>
          <w:sz w:val="20"/>
          <w:szCs w:val="20"/>
        </w:rPr>
        <w:t>а-</w:t>
      </w:r>
      <w:proofErr w:type="gramEnd"/>
      <w:r w:rsidRPr="00D94389">
        <w:rPr>
          <w:rFonts w:ascii="Arial" w:hAnsi="Arial" w:cs="Arial"/>
          <w:sz w:val="20"/>
          <w:szCs w:val="20"/>
        </w:rPr>
        <w:t xml:space="preserve"> окон, дверей, с игнорированием внутренних зон, например в ночное время, или когда дети одни остаются дома.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eastAsia="Times New Roman" w:hAnsi="Arial" w:cs="Arial"/>
          <w:b/>
          <w:sz w:val="20"/>
          <w:szCs w:val="20"/>
        </w:rPr>
        <w:t>Охрана 2-х независимых объектов (разделов).</w:t>
      </w:r>
      <w:r w:rsidRPr="00D94389">
        <w:rPr>
          <w:rFonts w:ascii="Arial" w:eastAsia="Times New Roman" w:hAnsi="Arial" w:cs="Arial"/>
          <w:sz w:val="20"/>
          <w:szCs w:val="20"/>
        </w:rPr>
        <w:t xml:space="preserve"> При работе как самостоятельный прибор ОПС передатчик может формировать до 2-х разделов - охранять 2 независимых объекта.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 xml:space="preserve">4 </w:t>
      </w:r>
      <w:proofErr w:type="gramStart"/>
      <w:r w:rsidRPr="00D94389">
        <w:rPr>
          <w:rFonts w:ascii="Arial" w:hAnsi="Arial" w:cs="Arial"/>
          <w:b/>
          <w:sz w:val="20"/>
          <w:szCs w:val="20"/>
        </w:rPr>
        <w:t>силовых</w:t>
      </w:r>
      <w:proofErr w:type="gramEnd"/>
      <w:r w:rsidRPr="00D94389">
        <w:rPr>
          <w:rFonts w:ascii="Arial" w:hAnsi="Arial" w:cs="Arial"/>
          <w:b/>
          <w:sz w:val="20"/>
          <w:szCs w:val="20"/>
        </w:rPr>
        <w:t xml:space="preserve"> выхода, </w:t>
      </w:r>
      <w:r w:rsidRPr="00D94389">
        <w:rPr>
          <w:rFonts w:ascii="Arial" w:hAnsi="Arial" w:cs="Arial"/>
          <w:sz w:val="20"/>
          <w:szCs w:val="20"/>
        </w:rPr>
        <w:t xml:space="preserve">на световые и звуковые </w:t>
      </w:r>
      <w:proofErr w:type="spellStart"/>
      <w:r w:rsidRPr="00D94389">
        <w:rPr>
          <w:rFonts w:ascii="Arial" w:hAnsi="Arial" w:cs="Arial"/>
          <w:sz w:val="20"/>
          <w:szCs w:val="20"/>
        </w:rPr>
        <w:t>оповещатели</w:t>
      </w:r>
      <w:proofErr w:type="spellEnd"/>
      <w:r w:rsidRPr="00D94389">
        <w:rPr>
          <w:rFonts w:ascii="Arial" w:hAnsi="Arial" w:cs="Arial"/>
          <w:sz w:val="20"/>
          <w:szCs w:val="20"/>
        </w:rPr>
        <w:t xml:space="preserve"> по паре на каждый раздел соответственно.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eastAsia="Times New Roman" w:hAnsi="Arial" w:cs="Arial"/>
          <w:b/>
          <w:sz w:val="20"/>
          <w:szCs w:val="20"/>
        </w:rPr>
        <w:t>Полноценная встроенная пожарная сигнализация.</w:t>
      </w:r>
      <w:r w:rsidRPr="00D94389">
        <w:rPr>
          <w:rFonts w:ascii="Arial" w:eastAsia="Times New Roman" w:hAnsi="Arial" w:cs="Arial"/>
          <w:sz w:val="20"/>
          <w:szCs w:val="20"/>
        </w:rPr>
        <w:t xml:space="preserve"> Для работы в качестве прибора пожарной сигнализации Передатчик поддерживает работу до 20 двухпроводных </w:t>
      </w:r>
      <w:proofErr w:type="spellStart"/>
      <w:r w:rsidRPr="00D94389">
        <w:rPr>
          <w:rFonts w:ascii="Arial" w:eastAsia="Times New Roman" w:hAnsi="Arial" w:cs="Arial"/>
          <w:sz w:val="20"/>
          <w:szCs w:val="20"/>
        </w:rPr>
        <w:t>токопотребляющих</w:t>
      </w:r>
      <w:proofErr w:type="spellEnd"/>
      <w:r w:rsidRPr="00D94389">
        <w:rPr>
          <w:rFonts w:ascii="Arial" w:eastAsia="Times New Roman" w:hAnsi="Arial" w:cs="Arial"/>
          <w:sz w:val="20"/>
          <w:szCs w:val="20"/>
        </w:rPr>
        <w:t xml:space="preserve"> (двухпроводных) пожарных датчиков обеспечивая пожарную безопасность до 20 отдельных помещений</w:t>
      </w:r>
      <w:r w:rsidRPr="00D94389">
        <w:rPr>
          <w:rFonts w:ascii="Arial" w:hAnsi="Arial" w:cs="Arial"/>
          <w:sz w:val="20"/>
          <w:szCs w:val="20"/>
        </w:rPr>
        <w:t>, в соответствии с техническим регламентом о требованиях пожарной безопасности.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>Интеграция с  приборами:</w:t>
      </w:r>
      <w:r w:rsidRPr="00D94389">
        <w:rPr>
          <w:rFonts w:ascii="Arial" w:hAnsi="Arial" w:cs="Arial"/>
          <w:sz w:val="20"/>
          <w:szCs w:val="20"/>
        </w:rPr>
        <w:t xml:space="preserve"> Болид - Орион С2000, </w:t>
      </w:r>
      <w:r w:rsidRPr="00D94389">
        <w:rPr>
          <w:rFonts w:ascii="Arial" w:hAnsi="Arial" w:cs="Arial"/>
          <w:sz w:val="20"/>
          <w:szCs w:val="20"/>
          <w:lang w:val="en-US"/>
        </w:rPr>
        <w:t>Paradox</w:t>
      </w:r>
      <w:r w:rsidRPr="00D94389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D94389">
        <w:rPr>
          <w:rFonts w:ascii="Arial" w:hAnsi="Arial" w:cs="Arial"/>
          <w:sz w:val="20"/>
          <w:szCs w:val="20"/>
        </w:rPr>
        <w:t>Юнитест</w:t>
      </w:r>
      <w:proofErr w:type="spellEnd"/>
      <w:r w:rsidRPr="00D94389">
        <w:rPr>
          <w:rFonts w:ascii="Arial" w:hAnsi="Arial" w:cs="Arial"/>
          <w:sz w:val="20"/>
          <w:szCs w:val="20"/>
        </w:rPr>
        <w:t>... по цифровому интерфейсу.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 xml:space="preserve">Встроенный контроллер </w:t>
      </w:r>
      <w:proofErr w:type="spellStart"/>
      <w:r w:rsidRPr="00D94389">
        <w:rPr>
          <w:rFonts w:ascii="Arial" w:hAnsi="Arial" w:cs="Arial"/>
          <w:sz w:val="20"/>
          <w:szCs w:val="20"/>
        </w:rPr>
        <w:t>Touch</w:t>
      </w:r>
      <w:proofErr w:type="spellEnd"/>
      <w:r w:rsidRPr="00D94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4389">
        <w:rPr>
          <w:rFonts w:ascii="Arial" w:hAnsi="Arial" w:cs="Arial"/>
          <w:sz w:val="20"/>
          <w:szCs w:val="20"/>
        </w:rPr>
        <w:t>Memory</w:t>
      </w:r>
      <w:proofErr w:type="spellEnd"/>
      <w:r w:rsidRPr="00D94389">
        <w:rPr>
          <w:rFonts w:ascii="Arial" w:hAnsi="Arial" w:cs="Arial"/>
          <w:sz w:val="20"/>
          <w:szCs w:val="20"/>
        </w:rPr>
        <w:t>, для постановки/снятия с идентификацией до 16 пользователей или н/з, н/</w:t>
      </w:r>
      <w:proofErr w:type="gramStart"/>
      <w:r w:rsidRPr="00D94389">
        <w:rPr>
          <w:rFonts w:ascii="Arial" w:hAnsi="Arial" w:cs="Arial"/>
          <w:sz w:val="20"/>
          <w:szCs w:val="20"/>
        </w:rPr>
        <w:t>р</w:t>
      </w:r>
      <w:proofErr w:type="gramEnd"/>
      <w:r w:rsidRPr="00D94389">
        <w:rPr>
          <w:rFonts w:ascii="Arial" w:hAnsi="Arial" w:cs="Arial"/>
          <w:sz w:val="20"/>
          <w:szCs w:val="20"/>
        </w:rPr>
        <w:t xml:space="preserve"> контактами.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>Блок индикации и управления.</w:t>
      </w:r>
      <w:r w:rsidRPr="00D94389">
        <w:rPr>
          <w:rFonts w:ascii="Arial" w:hAnsi="Arial" w:cs="Arial"/>
          <w:sz w:val="20"/>
          <w:szCs w:val="20"/>
        </w:rPr>
        <w:t xml:space="preserve"> Цифровой интерфейс </w:t>
      </w:r>
      <w:r w:rsidRPr="00D94389">
        <w:rPr>
          <w:rFonts w:ascii="Arial" w:hAnsi="Arial" w:cs="Arial"/>
          <w:sz w:val="20"/>
          <w:szCs w:val="20"/>
          <w:lang w:val="en-US"/>
        </w:rPr>
        <w:t>RS</w:t>
      </w:r>
      <w:r w:rsidRPr="00D94389">
        <w:rPr>
          <w:rFonts w:ascii="Arial" w:hAnsi="Arial" w:cs="Arial"/>
          <w:sz w:val="20"/>
          <w:szCs w:val="20"/>
        </w:rPr>
        <w:t>-232 на блок индикации и управления  - БИУ предназначен для светодиодной индикации состояния шлейфов сигнализации, состояния источников основного, резервного питания, режимов работы и управления передатчика  встроенным считывателем</w:t>
      </w:r>
      <w:r w:rsidR="00A133E1" w:rsidRPr="00D94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4389">
        <w:rPr>
          <w:rFonts w:ascii="Arial" w:hAnsi="Arial" w:cs="Arial"/>
          <w:sz w:val="20"/>
          <w:szCs w:val="20"/>
        </w:rPr>
        <w:t>TouchMemory</w:t>
      </w:r>
      <w:proofErr w:type="spellEnd"/>
      <w:r w:rsidRPr="00D94389">
        <w:rPr>
          <w:rFonts w:ascii="Arial" w:hAnsi="Arial" w:cs="Arial"/>
          <w:sz w:val="20"/>
          <w:szCs w:val="20"/>
        </w:rPr>
        <w:t xml:space="preserve">, а также звуковой индикации - встроенным зуммером. </w:t>
      </w:r>
    </w:p>
    <w:p w:rsidR="00802E83" w:rsidRPr="00D94389" w:rsidRDefault="00802E83" w:rsidP="00A133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>Встроенная система мониторинга питания</w:t>
      </w:r>
      <w:r w:rsidRPr="00D94389">
        <w:rPr>
          <w:rFonts w:ascii="Arial" w:hAnsi="Arial" w:cs="Arial"/>
          <w:sz w:val="20"/>
          <w:szCs w:val="20"/>
        </w:rPr>
        <w:t xml:space="preserve"> уровня резервного - 12В питания с передачей извещений при разряде батареи и основного - 220В с передачей извещений потери и восстановления сети.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>КНС</w:t>
      </w:r>
      <w:r w:rsidRPr="00D94389">
        <w:rPr>
          <w:rFonts w:ascii="Arial" w:hAnsi="Arial" w:cs="Arial"/>
          <w:sz w:val="20"/>
          <w:szCs w:val="20"/>
        </w:rPr>
        <w:t xml:space="preserve"> - подсистема контроля несения службы, как система контроля качества работы охранников. </w:t>
      </w:r>
    </w:p>
    <w:p w:rsidR="00802E83" w:rsidRPr="00D94389" w:rsidRDefault="00802E83" w:rsidP="00A133E1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 xml:space="preserve">Законченный внешний вид </w:t>
      </w:r>
      <w:r w:rsidRPr="00D94389">
        <w:rPr>
          <w:rFonts w:ascii="Arial" w:hAnsi="Arial" w:cs="Arial"/>
          <w:sz w:val="20"/>
          <w:szCs w:val="20"/>
        </w:rPr>
        <w:t>с исполнением в металлическом корпусе покрытым белой высококачественной эмалью.</w:t>
      </w:r>
    </w:p>
    <w:p w:rsidR="00D94389" w:rsidRPr="00D94389" w:rsidRDefault="00D94389" w:rsidP="00D94389">
      <w:pPr>
        <w:pStyle w:val="a4"/>
        <w:rPr>
          <w:rFonts w:ascii="Arial" w:hAnsi="Arial" w:cs="Arial"/>
          <w:sz w:val="20"/>
          <w:szCs w:val="20"/>
        </w:rPr>
      </w:pPr>
    </w:p>
    <w:p w:rsidR="00D94389" w:rsidRDefault="00D94389" w:rsidP="00D94389">
      <w:pPr>
        <w:pStyle w:val="a4"/>
        <w:ind w:left="360"/>
        <w:rPr>
          <w:rFonts w:ascii="Arial" w:hAnsi="Arial" w:cs="Arial"/>
          <w:sz w:val="20"/>
          <w:szCs w:val="20"/>
        </w:rPr>
      </w:pPr>
      <w:r w:rsidRPr="00D94389">
        <w:rPr>
          <w:rFonts w:ascii="Arial" w:eastAsia="Times New Roman" w:hAnsi="Arial" w:cs="Arial"/>
          <w:sz w:val="20"/>
          <w:szCs w:val="20"/>
        </w:rPr>
        <w:t>«Дельта-ПАМ» (исп.2.1)</w:t>
      </w:r>
      <w:r w:rsidR="00BD33ED">
        <w:rPr>
          <w:rFonts w:ascii="Arial" w:eastAsia="Times New Roman" w:hAnsi="Arial" w:cs="Arial"/>
          <w:sz w:val="20"/>
          <w:szCs w:val="20"/>
        </w:rPr>
        <w:t xml:space="preserve"> -</w:t>
      </w:r>
      <w:r>
        <w:rPr>
          <w:rFonts w:ascii="Arial" w:eastAsia="Times New Roman" w:hAnsi="Arial" w:cs="Arial"/>
          <w:sz w:val="20"/>
          <w:szCs w:val="20"/>
        </w:rPr>
        <w:t xml:space="preserve"> аналог исп.2 -</w:t>
      </w:r>
      <w:r w:rsidRPr="00D9438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</w:t>
      </w:r>
      <w:r w:rsidRPr="00D94389">
        <w:rPr>
          <w:rFonts w:ascii="Arial" w:hAnsi="Arial" w:cs="Arial"/>
          <w:sz w:val="20"/>
          <w:szCs w:val="20"/>
        </w:rPr>
        <w:t>отовый бокс - комплект, - эконом исполнение, - прибор - передатчик в компактном  корпусе ИБП с установкой АКБ 1.2</w:t>
      </w:r>
      <w:proofErr w:type="gramStart"/>
      <w:r w:rsidRPr="00D94389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D94389">
        <w:rPr>
          <w:rFonts w:ascii="Arial" w:hAnsi="Arial" w:cs="Arial"/>
          <w:sz w:val="20"/>
          <w:szCs w:val="20"/>
        </w:rPr>
        <w:t xml:space="preserve">/ч, с </w:t>
      </w:r>
      <w:proofErr w:type="spellStart"/>
      <w:r w:rsidRPr="00D94389">
        <w:rPr>
          <w:rFonts w:ascii="Arial" w:hAnsi="Arial" w:cs="Arial"/>
          <w:sz w:val="20"/>
          <w:szCs w:val="20"/>
        </w:rPr>
        <w:t>минисиреной</w:t>
      </w:r>
      <w:proofErr w:type="spellEnd"/>
      <w:r w:rsidRPr="00D94389">
        <w:rPr>
          <w:rFonts w:ascii="Arial" w:hAnsi="Arial" w:cs="Arial"/>
          <w:sz w:val="20"/>
          <w:szCs w:val="20"/>
        </w:rPr>
        <w:t xml:space="preserve"> и считывателем TouchMemory.12+1 пожарная зона, 2 раздела, 15 Вт.</w:t>
      </w:r>
    </w:p>
    <w:p w:rsidR="00D94389" w:rsidRPr="00D94389" w:rsidRDefault="00D94389" w:rsidP="00D94389">
      <w:pPr>
        <w:pStyle w:val="a4"/>
        <w:ind w:left="360"/>
        <w:rPr>
          <w:rFonts w:ascii="Arial" w:hAnsi="Arial" w:cs="Arial"/>
          <w:sz w:val="20"/>
          <w:szCs w:val="20"/>
        </w:rPr>
      </w:pPr>
    </w:p>
    <w:p w:rsidR="00F73E22" w:rsidRDefault="00D94389" w:rsidP="002C5AF4">
      <w:pPr>
        <w:pStyle w:val="a4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9438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609121" cy="1971675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29" cy="197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8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591597" cy="1952625"/>
            <wp:effectExtent l="19050" t="0" r="8603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62" cy="195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89" w:rsidRPr="00D94389" w:rsidRDefault="00D94389" w:rsidP="002C5AF4">
      <w:pPr>
        <w:pStyle w:val="a4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40440D" w:rsidRPr="00D94389" w:rsidRDefault="0040440D" w:rsidP="005C33EF">
      <w:pPr>
        <w:pStyle w:val="a4"/>
        <w:numPr>
          <w:ilvl w:val="0"/>
          <w:numId w:val="22"/>
        </w:numPr>
        <w:ind w:left="360"/>
        <w:rPr>
          <w:rFonts w:ascii="Arial" w:hAnsi="Arial" w:cs="Arial"/>
          <w:sz w:val="20"/>
          <w:szCs w:val="20"/>
        </w:rPr>
      </w:pPr>
      <w:r w:rsidRPr="00D94389">
        <w:rPr>
          <w:rFonts w:ascii="Arial" w:hAnsi="Arial" w:cs="Arial"/>
          <w:b/>
          <w:sz w:val="20"/>
          <w:szCs w:val="20"/>
        </w:rPr>
        <w:t>Оборудование производства «МЕГАЛЮКС</w:t>
      </w:r>
      <w:r w:rsidRPr="00D94389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D94389">
        <w:rPr>
          <w:rFonts w:ascii="Arial" w:hAnsi="Arial" w:cs="Arial"/>
          <w:b/>
          <w:sz w:val="20"/>
          <w:szCs w:val="20"/>
        </w:rPr>
        <w:t>» сертифицировано</w:t>
      </w:r>
      <w:r w:rsidRPr="00D94389">
        <w:rPr>
          <w:rFonts w:ascii="Arial" w:hAnsi="Arial" w:cs="Arial"/>
          <w:sz w:val="20"/>
          <w:szCs w:val="20"/>
        </w:rPr>
        <w:t>: Федеральным Государственным Учреждением «Центром Сертификации Аппаратуры Охранной и Пожарной Сигнализации» МВД России:</w:t>
      </w:r>
    </w:p>
    <w:p w:rsidR="006A21EF" w:rsidRPr="00D94389" w:rsidRDefault="006A21EF" w:rsidP="005C33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94389"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Pr="00D94389"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>
            <wp:extent cx="158688" cy="129396"/>
            <wp:effectExtent l="19050" t="0" r="0" b="0"/>
            <wp:docPr id="2" name="Рисунок 1" descr="5723c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23c224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3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389">
        <w:rPr>
          <w:rFonts w:ascii="Arial" w:eastAsia="Times New Roman" w:hAnsi="Arial" w:cs="Arial"/>
          <w:b/>
          <w:sz w:val="20"/>
          <w:szCs w:val="20"/>
        </w:rPr>
        <w:t xml:space="preserve">   </w:t>
      </w:r>
      <w:proofErr w:type="gramStart"/>
      <w:r w:rsidRPr="00D94389">
        <w:rPr>
          <w:rFonts w:ascii="Arial" w:eastAsia="Times New Roman" w:hAnsi="Arial" w:cs="Arial"/>
          <w:b/>
          <w:sz w:val="20"/>
          <w:szCs w:val="20"/>
        </w:rPr>
        <w:t>С</w:t>
      </w:r>
      <w:proofErr w:type="gramEnd"/>
      <w:r w:rsidRPr="00D94389">
        <w:rPr>
          <w:rFonts w:ascii="Arial" w:eastAsia="Times New Roman" w:hAnsi="Arial" w:cs="Arial"/>
          <w:b/>
          <w:sz w:val="20"/>
          <w:szCs w:val="20"/>
        </w:rPr>
        <w:t>-</w:t>
      </w:r>
      <w:r w:rsidRPr="00D94389">
        <w:rPr>
          <w:rFonts w:ascii="Arial" w:eastAsia="Times New Roman" w:hAnsi="Arial" w:cs="Arial"/>
          <w:b/>
          <w:sz w:val="20"/>
          <w:szCs w:val="20"/>
          <w:lang w:val="en-US"/>
        </w:rPr>
        <w:t>RU</w:t>
      </w:r>
      <w:r w:rsidRPr="00D94389">
        <w:rPr>
          <w:rFonts w:ascii="Arial" w:eastAsia="Times New Roman" w:hAnsi="Arial" w:cs="Arial"/>
          <w:b/>
          <w:sz w:val="20"/>
          <w:szCs w:val="20"/>
        </w:rPr>
        <w:t>.ПБ16.В300274 ОС «СИСТЕМ-ТЕСТ» ФГУ «ЦСА ОПС» МВД РОССИИ</w:t>
      </w:r>
    </w:p>
    <w:p w:rsidR="006A21EF" w:rsidRPr="00D94389" w:rsidRDefault="006A21EF" w:rsidP="005C33EF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94389">
        <w:rPr>
          <w:rFonts w:ascii="Arial" w:eastAsia="Times New Roman" w:hAnsi="Arial" w:cs="Arial"/>
          <w:b/>
          <w:sz w:val="20"/>
          <w:szCs w:val="20"/>
        </w:rPr>
        <w:t>Решение  ГКРЧ №6706 от 6.12.2002 об использовании полосы радиочастот</w:t>
      </w:r>
    </w:p>
    <w:p w:rsidR="006A21EF" w:rsidRPr="00D94389" w:rsidRDefault="006A21EF" w:rsidP="005C33EF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  <w:r w:rsidRPr="00D94389">
        <w:rPr>
          <w:rFonts w:ascii="Arial" w:eastAsia="Times New Roman" w:hAnsi="Arial" w:cs="Arial"/>
          <w:b/>
          <w:sz w:val="20"/>
          <w:szCs w:val="20"/>
        </w:rPr>
        <w:t xml:space="preserve">ТУ 6571-001-34021019-2002 </w:t>
      </w:r>
      <w:proofErr w:type="gramStart"/>
      <w:r w:rsidRPr="00D94389">
        <w:rPr>
          <w:rFonts w:ascii="Arial" w:eastAsia="Times New Roman" w:hAnsi="Arial" w:cs="Arial"/>
          <w:b/>
          <w:sz w:val="20"/>
          <w:szCs w:val="20"/>
        </w:rPr>
        <w:t>согласованное</w:t>
      </w:r>
      <w:proofErr w:type="gramEnd"/>
      <w:r w:rsidRPr="00D94389">
        <w:rPr>
          <w:rFonts w:ascii="Arial" w:eastAsia="Times New Roman" w:hAnsi="Arial" w:cs="Arial"/>
          <w:b/>
          <w:sz w:val="20"/>
          <w:szCs w:val="20"/>
        </w:rPr>
        <w:t xml:space="preserve"> ФГУП «Главный Радиочастотный Центр»</w:t>
      </w:r>
    </w:p>
    <w:p w:rsidR="006A21EF" w:rsidRPr="00D94389" w:rsidRDefault="006A21EF" w:rsidP="005C33EF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  <w:r w:rsidRPr="00D94389">
        <w:rPr>
          <w:rFonts w:ascii="Arial" w:eastAsia="Times New Roman" w:hAnsi="Arial" w:cs="Arial"/>
          <w:b/>
          <w:sz w:val="20"/>
          <w:szCs w:val="20"/>
        </w:rPr>
        <w:t>Торговые марки: МЕГАЛЮКС®, Уверенность в безопасности®.</w:t>
      </w:r>
    </w:p>
    <w:p w:rsidR="0040440D" w:rsidRPr="00D94389" w:rsidRDefault="0040440D" w:rsidP="006A21EF">
      <w:pPr>
        <w:pStyle w:val="a4"/>
        <w:ind w:left="360"/>
        <w:jc w:val="center"/>
        <w:rPr>
          <w:rFonts w:ascii="Arial" w:hAnsi="Arial" w:cs="Arial"/>
          <w:sz w:val="20"/>
          <w:szCs w:val="20"/>
        </w:rPr>
      </w:pPr>
    </w:p>
    <w:sectPr w:rsidR="0040440D" w:rsidRPr="00D94389" w:rsidSect="0010304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EF8"/>
    <w:multiLevelType w:val="hybridMultilevel"/>
    <w:tmpl w:val="8EDC0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60A2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BD445CF"/>
    <w:multiLevelType w:val="hybridMultilevel"/>
    <w:tmpl w:val="FA7A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B253A"/>
    <w:multiLevelType w:val="hybridMultilevel"/>
    <w:tmpl w:val="D9F4F278"/>
    <w:lvl w:ilvl="0" w:tplc="0419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3D61162"/>
    <w:multiLevelType w:val="hybridMultilevel"/>
    <w:tmpl w:val="3990C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D5F52"/>
    <w:multiLevelType w:val="hybridMultilevel"/>
    <w:tmpl w:val="46269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BA071F"/>
    <w:multiLevelType w:val="hybridMultilevel"/>
    <w:tmpl w:val="E352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3024B"/>
    <w:multiLevelType w:val="hybridMultilevel"/>
    <w:tmpl w:val="2648F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6D18AA"/>
    <w:multiLevelType w:val="hybridMultilevel"/>
    <w:tmpl w:val="09F45A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D77352"/>
    <w:multiLevelType w:val="multilevel"/>
    <w:tmpl w:val="7CC86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6E48B6"/>
    <w:multiLevelType w:val="hybridMultilevel"/>
    <w:tmpl w:val="63D202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8241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67160D"/>
    <w:multiLevelType w:val="hybridMultilevel"/>
    <w:tmpl w:val="2B3C1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135CB3"/>
    <w:multiLevelType w:val="hybridMultilevel"/>
    <w:tmpl w:val="FB9C4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950199"/>
    <w:multiLevelType w:val="hybridMultilevel"/>
    <w:tmpl w:val="02EC5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885A38"/>
    <w:multiLevelType w:val="hybridMultilevel"/>
    <w:tmpl w:val="801E96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FA7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7C340F"/>
    <w:multiLevelType w:val="multilevel"/>
    <w:tmpl w:val="7CC86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427A3"/>
    <w:multiLevelType w:val="hybridMultilevel"/>
    <w:tmpl w:val="E0D86F62"/>
    <w:lvl w:ilvl="0" w:tplc="9D10D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5A2FE1"/>
    <w:multiLevelType w:val="hybridMultilevel"/>
    <w:tmpl w:val="19148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09395B"/>
    <w:multiLevelType w:val="hybridMultilevel"/>
    <w:tmpl w:val="51E42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17"/>
  </w:num>
  <w:num w:numId="7">
    <w:abstractNumId w:val="0"/>
  </w:num>
  <w:num w:numId="8">
    <w:abstractNumId w:val="20"/>
  </w:num>
  <w:num w:numId="9">
    <w:abstractNumId w:val="12"/>
  </w:num>
  <w:num w:numId="10">
    <w:abstractNumId w:val="14"/>
  </w:num>
  <w:num w:numId="11">
    <w:abstractNumId w:val="5"/>
  </w:num>
  <w:num w:numId="12">
    <w:abstractNumId w:val="13"/>
  </w:num>
  <w:num w:numId="13">
    <w:abstractNumId w:val="7"/>
  </w:num>
  <w:num w:numId="14">
    <w:abstractNumId w:val="19"/>
  </w:num>
  <w:num w:numId="15">
    <w:abstractNumId w:val="18"/>
  </w:num>
  <w:num w:numId="16">
    <w:abstractNumId w:val="15"/>
  </w:num>
  <w:num w:numId="17">
    <w:abstractNumId w:val="10"/>
  </w:num>
  <w:num w:numId="18">
    <w:abstractNumId w:val="2"/>
  </w:num>
  <w:num w:numId="19">
    <w:abstractNumId w:val="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0EA2"/>
    <w:rsid w:val="000011AF"/>
    <w:rsid w:val="00064762"/>
    <w:rsid w:val="000826E6"/>
    <w:rsid w:val="00091D3D"/>
    <w:rsid w:val="000C3CC6"/>
    <w:rsid w:val="000F3DBE"/>
    <w:rsid w:val="0010304C"/>
    <w:rsid w:val="00145582"/>
    <w:rsid w:val="00157939"/>
    <w:rsid w:val="001652F2"/>
    <w:rsid w:val="00191C53"/>
    <w:rsid w:val="001A0EA2"/>
    <w:rsid w:val="00206B60"/>
    <w:rsid w:val="00242199"/>
    <w:rsid w:val="00262BDE"/>
    <w:rsid w:val="00263103"/>
    <w:rsid w:val="00273B94"/>
    <w:rsid w:val="002858ED"/>
    <w:rsid w:val="00287AAA"/>
    <w:rsid w:val="002B76AA"/>
    <w:rsid w:val="002C06C3"/>
    <w:rsid w:val="002C4F1B"/>
    <w:rsid w:val="002C5AF4"/>
    <w:rsid w:val="002D7380"/>
    <w:rsid w:val="00312DDD"/>
    <w:rsid w:val="003351B1"/>
    <w:rsid w:val="00371B0A"/>
    <w:rsid w:val="003A10EF"/>
    <w:rsid w:val="003F033E"/>
    <w:rsid w:val="003F4DF0"/>
    <w:rsid w:val="0040101D"/>
    <w:rsid w:val="0040440D"/>
    <w:rsid w:val="00406739"/>
    <w:rsid w:val="004266F3"/>
    <w:rsid w:val="00456E2F"/>
    <w:rsid w:val="0046129F"/>
    <w:rsid w:val="00464E2C"/>
    <w:rsid w:val="0047458A"/>
    <w:rsid w:val="004816D4"/>
    <w:rsid w:val="00491CED"/>
    <w:rsid w:val="00522138"/>
    <w:rsid w:val="00556306"/>
    <w:rsid w:val="005C33EF"/>
    <w:rsid w:val="005F0189"/>
    <w:rsid w:val="005F4CBF"/>
    <w:rsid w:val="0062615F"/>
    <w:rsid w:val="00646191"/>
    <w:rsid w:val="00653581"/>
    <w:rsid w:val="0068224B"/>
    <w:rsid w:val="006A21EF"/>
    <w:rsid w:val="007432F8"/>
    <w:rsid w:val="00776EFF"/>
    <w:rsid w:val="00792E4C"/>
    <w:rsid w:val="007A3E31"/>
    <w:rsid w:val="007B2C82"/>
    <w:rsid w:val="007B7673"/>
    <w:rsid w:val="007C3648"/>
    <w:rsid w:val="007E248A"/>
    <w:rsid w:val="007E26C8"/>
    <w:rsid w:val="00802E83"/>
    <w:rsid w:val="00813795"/>
    <w:rsid w:val="00863DBC"/>
    <w:rsid w:val="00873909"/>
    <w:rsid w:val="008A5CBC"/>
    <w:rsid w:val="008D3BA4"/>
    <w:rsid w:val="008D532A"/>
    <w:rsid w:val="008F4873"/>
    <w:rsid w:val="00945268"/>
    <w:rsid w:val="009555DC"/>
    <w:rsid w:val="00977B44"/>
    <w:rsid w:val="00986FC2"/>
    <w:rsid w:val="00996517"/>
    <w:rsid w:val="009A3F7B"/>
    <w:rsid w:val="009A41D5"/>
    <w:rsid w:val="009C3D9B"/>
    <w:rsid w:val="009E00E7"/>
    <w:rsid w:val="00A032A8"/>
    <w:rsid w:val="00A133E1"/>
    <w:rsid w:val="00A37742"/>
    <w:rsid w:val="00A53F5A"/>
    <w:rsid w:val="00A83E9F"/>
    <w:rsid w:val="00AA30B9"/>
    <w:rsid w:val="00AA4D18"/>
    <w:rsid w:val="00AE0EFD"/>
    <w:rsid w:val="00AE77ED"/>
    <w:rsid w:val="00B32033"/>
    <w:rsid w:val="00B3360A"/>
    <w:rsid w:val="00B340C6"/>
    <w:rsid w:val="00B52EDC"/>
    <w:rsid w:val="00B56DD1"/>
    <w:rsid w:val="00B60DF8"/>
    <w:rsid w:val="00B921C2"/>
    <w:rsid w:val="00BA18F5"/>
    <w:rsid w:val="00BA5699"/>
    <w:rsid w:val="00BB725F"/>
    <w:rsid w:val="00BD2BD1"/>
    <w:rsid w:val="00BD33ED"/>
    <w:rsid w:val="00BD6CBF"/>
    <w:rsid w:val="00BE68F4"/>
    <w:rsid w:val="00C03A81"/>
    <w:rsid w:val="00C124A4"/>
    <w:rsid w:val="00C178FD"/>
    <w:rsid w:val="00C27D2C"/>
    <w:rsid w:val="00C466D2"/>
    <w:rsid w:val="00CB269F"/>
    <w:rsid w:val="00D335CF"/>
    <w:rsid w:val="00D420C9"/>
    <w:rsid w:val="00D477E8"/>
    <w:rsid w:val="00D52B10"/>
    <w:rsid w:val="00D91FC3"/>
    <w:rsid w:val="00D94389"/>
    <w:rsid w:val="00DA1213"/>
    <w:rsid w:val="00DA244E"/>
    <w:rsid w:val="00DC010E"/>
    <w:rsid w:val="00DC27A4"/>
    <w:rsid w:val="00DD22D5"/>
    <w:rsid w:val="00DD4400"/>
    <w:rsid w:val="00DF17DD"/>
    <w:rsid w:val="00E33A33"/>
    <w:rsid w:val="00E367EC"/>
    <w:rsid w:val="00E64012"/>
    <w:rsid w:val="00E85D49"/>
    <w:rsid w:val="00EA4076"/>
    <w:rsid w:val="00EC7250"/>
    <w:rsid w:val="00F17633"/>
    <w:rsid w:val="00F36B27"/>
    <w:rsid w:val="00F71A8E"/>
    <w:rsid w:val="00F73E22"/>
    <w:rsid w:val="00F97E78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A2"/>
    <w:pPr>
      <w:ind w:left="720"/>
      <w:contextualSpacing/>
    </w:pPr>
  </w:style>
  <w:style w:type="character" w:customStyle="1" w:styleId="FontStyle28">
    <w:name w:val="Font Style28"/>
    <w:basedOn w:val="a0"/>
    <w:rsid w:val="001A0EA2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1A0EA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1A0E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A2"/>
    <w:pPr>
      <w:ind w:left="720"/>
      <w:contextualSpacing/>
    </w:pPr>
  </w:style>
  <w:style w:type="character" w:customStyle="1" w:styleId="FontStyle28">
    <w:name w:val="Font Style28"/>
    <w:basedOn w:val="a0"/>
    <w:rsid w:val="001A0EA2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1A0EA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1A0E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БРВ</dc:creator>
  <cp:lastModifiedBy>Роман</cp:lastModifiedBy>
  <cp:revision>20</cp:revision>
  <cp:lastPrinted>2019-02-05T15:09:00Z</cp:lastPrinted>
  <dcterms:created xsi:type="dcterms:W3CDTF">2015-08-27T06:57:00Z</dcterms:created>
  <dcterms:modified xsi:type="dcterms:W3CDTF">2019-02-05T15:11:00Z</dcterms:modified>
</cp:coreProperties>
</file>